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4D" w:rsidRPr="0088530C" w:rsidRDefault="00C9314D" w:rsidP="00990C65">
      <w:pPr>
        <w:rPr>
          <w:rFonts w:ascii="Calibri" w:hAnsi="Calibri" w:cs="Tahoma"/>
          <w:b/>
          <w:color w:val="7F7F7F" w:themeColor="text1" w:themeTint="80"/>
          <w:sz w:val="22"/>
          <w:szCs w:val="22"/>
        </w:rPr>
      </w:pPr>
    </w:p>
    <w:p w:rsidR="00C9314D" w:rsidRPr="0088530C" w:rsidRDefault="00C9314D" w:rsidP="00990C65">
      <w:pPr>
        <w:rPr>
          <w:rFonts w:ascii="Calibri" w:hAnsi="Calibri" w:cs="Tahoma"/>
          <w:b/>
          <w:color w:val="7F7F7F" w:themeColor="text1" w:themeTint="80"/>
          <w:sz w:val="22"/>
          <w:szCs w:val="22"/>
        </w:rPr>
      </w:pPr>
    </w:p>
    <w:p w:rsidR="00990C65" w:rsidRPr="008D267F" w:rsidRDefault="00A12D4B" w:rsidP="0010521E">
      <w:pPr>
        <w:jc w:val="center"/>
        <w:rPr>
          <w:rFonts w:ascii="Calibri" w:hAnsi="Calibri" w:cs="Tahoma"/>
          <w:b/>
          <w:color w:val="7F7F7F" w:themeColor="text1" w:themeTint="80"/>
          <w:sz w:val="28"/>
          <w:szCs w:val="28"/>
        </w:rPr>
      </w:pPr>
      <w:r w:rsidRPr="008D267F">
        <w:rPr>
          <w:rFonts w:ascii="Calibri" w:hAnsi="Calibri" w:cs="Tahoma"/>
          <w:b/>
          <w:color w:val="7F7F7F" w:themeColor="text1" w:themeTint="80"/>
          <w:sz w:val="28"/>
          <w:szCs w:val="28"/>
        </w:rPr>
        <w:t>ПРИКАЗ</w:t>
      </w:r>
    </w:p>
    <w:p w:rsidR="00EF7D16" w:rsidRPr="0088530C" w:rsidRDefault="00EF7D16">
      <w:pPr>
        <w:pStyle w:val="a4"/>
        <w:rPr>
          <w:rFonts w:ascii="Calibri" w:hAnsi="Calibri"/>
        </w:rPr>
      </w:pPr>
    </w:p>
    <w:p w:rsidR="00EF7D16" w:rsidRPr="0088530C" w:rsidRDefault="00C230A0">
      <w:pPr>
        <w:pStyle w:val="a4"/>
        <w:rPr>
          <w:rFonts w:ascii="Calibri" w:hAnsi="Calibri"/>
        </w:rPr>
      </w:pPr>
      <w:r>
        <w:rPr>
          <w:rFonts w:ascii="Calibri" w:hAnsi="Calibri"/>
        </w:rPr>
        <w:t>__</w:t>
      </w:r>
      <w:r w:rsidR="00066BD8">
        <w:rPr>
          <w:rFonts w:ascii="Calibri" w:hAnsi="Calibri"/>
        </w:rPr>
        <w:t>09.11.2021</w:t>
      </w:r>
      <w:r w:rsidR="009B10AF">
        <w:rPr>
          <w:rFonts w:ascii="Calibri" w:hAnsi="Calibri"/>
        </w:rPr>
        <w:t xml:space="preserve">____    </w:t>
      </w:r>
      <w:r>
        <w:rPr>
          <w:rFonts w:ascii="Calibri" w:hAnsi="Calibri"/>
        </w:rPr>
        <w:t xml:space="preserve">                                                                                                </w:t>
      </w:r>
      <w:r w:rsidR="009B10AF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>№</w:t>
      </w:r>
      <w:r w:rsidR="00066BD8">
        <w:rPr>
          <w:rFonts w:ascii="Calibri" w:hAnsi="Calibri"/>
        </w:rPr>
        <w:t xml:space="preserve"> 0221</w:t>
      </w:r>
    </w:p>
    <w:p w:rsidR="0010521E" w:rsidRPr="0088530C" w:rsidRDefault="0010521E" w:rsidP="00B0154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center"/>
        <w:rPr>
          <w:rFonts w:ascii="Calibri" w:eastAsia="Tahoma" w:hAnsi="Calibri" w:cs="Tahoma"/>
          <w:sz w:val="20"/>
          <w:szCs w:val="20"/>
        </w:rPr>
      </w:pPr>
    </w:p>
    <w:p w:rsidR="00EF7D16" w:rsidRPr="0010521E" w:rsidRDefault="008D267F" w:rsidP="005D69C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г.Березники</w:t>
      </w:r>
    </w:p>
    <w:p w:rsidR="0010521E" w:rsidRPr="0010521E" w:rsidRDefault="0010521E" w:rsidP="005D69C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Fonts w:ascii="Calibri" w:hAnsi="Calibri" w:cs="Tahoma"/>
        </w:rPr>
      </w:pPr>
    </w:p>
    <w:p w:rsidR="0010521E" w:rsidRPr="0010521E" w:rsidRDefault="0010521E" w:rsidP="005D69C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Fonts w:ascii="Calibri" w:hAnsi="Calibri" w:cs="Tahoma"/>
        </w:rPr>
      </w:pPr>
    </w:p>
    <w:p w:rsidR="00E17A66" w:rsidRPr="00E17A66" w:rsidRDefault="006710F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E17A66" w:rsidRPr="00E17A66">
        <w:rPr>
          <w:rFonts w:ascii="Calibri" w:hAnsi="Calibri"/>
        </w:rPr>
        <w:t xml:space="preserve">Об утверждении перечня товаров, работ, услуг, закупки которых осуществляются у субъектов малого и среднего предпринимательства   </w:t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Calibri" w:hAnsi="Calibri"/>
        </w:rPr>
      </w:pP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Calibri" w:hAnsi="Calibri"/>
        </w:rPr>
      </w:pPr>
      <w:r w:rsidRPr="00E17A66">
        <w:rPr>
          <w:rFonts w:ascii="Calibri" w:hAnsi="Calibri"/>
        </w:rPr>
        <w:tab/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hAnsi="Calibri"/>
        </w:rPr>
      </w:pPr>
      <w:r w:rsidRPr="00E17A66">
        <w:rPr>
          <w:rFonts w:ascii="Calibri" w:hAnsi="Calibri"/>
        </w:rPr>
        <w:t>В соответствии с постановлением Правительства Российской Федерации от 11.12.2014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Calibri" w:hAnsi="Calibri"/>
        </w:rPr>
      </w:pP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Calibri" w:hAnsi="Calibri"/>
        </w:rPr>
      </w:pPr>
      <w:r w:rsidRPr="00E17A66">
        <w:rPr>
          <w:rFonts w:ascii="Calibri" w:hAnsi="Calibri"/>
        </w:rPr>
        <w:t>ПРИКАЗЫВАЮ:</w:t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Calibri" w:hAnsi="Calibri"/>
        </w:rPr>
      </w:pP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hAnsi="Calibri"/>
        </w:rPr>
      </w:pPr>
      <w:r w:rsidRPr="00E17A66">
        <w:rPr>
          <w:rFonts w:ascii="Calibri" w:hAnsi="Calibri"/>
        </w:rPr>
        <w:t>1. Утвердить Приложение №1 к приказу – «Перечень товаров, работ, услуг закупки которых осуществляются у субъектов малого и среднего предпринимательства» (далее- Перечень).</w:t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hAnsi="Calibri"/>
        </w:rPr>
      </w:pPr>
      <w:r w:rsidRPr="00E17A66">
        <w:rPr>
          <w:rFonts w:ascii="Calibri" w:hAnsi="Calibri"/>
        </w:rPr>
        <w:t xml:space="preserve">2. Начальнику отдела материально-технического снабжения Широких Т.Н. разместить Перечень в единой информационной системе в сфере закупок товаров, работ, услуг www.zakupki.gov.ru, а также на сайте ООО «ОРЭС-Березники» www.berelcomp.ru. </w:t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hAnsi="Calibri"/>
        </w:rPr>
      </w:pPr>
      <w:r w:rsidRPr="00E17A66">
        <w:rPr>
          <w:rFonts w:ascii="Calibri" w:hAnsi="Calibri"/>
        </w:rPr>
        <w:t>3. Приказ вступает в силу с момента размещения перечня в Единой информационной системе в сфере закупок (zakupki.gov.ru)</w:t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hAnsi="Calibri"/>
        </w:rPr>
      </w:pPr>
      <w:r w:rsidRPr="00E17A66">
        <w:rPr>
          <w:rFonts w:ascii="Calibri" w:hAnsi="Calibri"/>
        </w:rPr>
        <w:t>4. Контроль за исполнением оставл</w:t>
      </w:r>
      <w:r>
        <w:rPr>
          <w:rFonts w:ascii="Calibri" w:hAnsi="Calibri"/>
        </w:rPr>
        <w:t>я</w:t>
      </w:r>
      <w:r w:rsidRPr="00E17A66">
        <w:rPr>
          <w:rFonts w:ascii="Calibri" w:hAnsi="Calibri"/>
        </w:rPr>
        <w:t xml:space="preserve">ю за собой. </w:t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hAnsi="Calibri"/>
        </w:rPr>
      </w:pP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Calibri" w:hAnsi="Calibri"/>
        </w:rPr>
      </w:pPr>
      <w:r w:rsidRPr="00E17A66">
        <w:rPr>
          <w:rFonts w:ascii="Calibri" w:hAnsi="Calibri"/>
        </w:rPr>
        <w:t>Приложение: Перечень товаров, работ, услуг, закупки которых осуществляются у субъектов малого и среднего предпринимательства</w:t>
      </w: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Calibri" w:hAnsi="Calibri"/>
        </w:rPr>
      </w:pPr>
    </w:p>
    <w:p w:rsidR="00E17A66" w:rsidRP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Calibri" w:hAnsi="Calibri"/>
        </w:rPr>
      </w:pPr>
    </w:p>
    <w:p w:rsidR="00E17A66" w:rsidRDefault="00E17A6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Fonts w:ascii="Calibri" w:hAnsi="Calibri"/>
        </w:rPr>
      </w:pPr>
      <w:r w:rsidRPr="00E17A66">
        <w:rPr>
          <w:rFonts w:ascii="Calibri" w:hAnsi="Calibri"/>
        </w:rPr>
        <w:t>Исполнительный директор</w:t>
      </w:r>
      <w:r>
        <w:rPr>
          <w:rFonts w:ascii="Calibri" w:hAnsi="Calibri"/>
        </w:rPr>
        <w:t xml:space="preserve">                                                 </w:t>
      </w:r>
      <w:r w:rsidRPr="00E17A66">
        <w:rPr>
          <w:rFonts w:ascii="Calibri" w:hAnsi="Calibri"/>
        </w:rPr>
        <w:tab/>
        <w:t>А.Ю. Курыгин</w:t>
      </w:r>
    </w:p>
    <w:p w:rsidR="00EF7D16" w:rsidRPr="0088530C" w:rsidRDefault="006710F6" w:rsidP="00E17A6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Calibri" w:eastAsia="Arial" w:hAnsi="Calibri" w:cs="Tahoma"/>
          <w:sz w:val="20"/>
          <w:szCs w:val="20"/>
        </w:rPr>
      </w:pPr>
      <w:r>
        <w:rPr>
          <w:rFonts w:ascii="Calibri" w:hAnsi="Calibri"/>
        </w:rPr>
        <w:t xml:space="preserve"> </w:t>
      </w:r>
    </w:p>
    <w:p w:rsidR="00B2783F" w:rsidRPr="0088530C" w:rsidRDefault="00B2783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libri" w:hAnsi="Calibri"/>
        </w:rPr>
      </w:pPr>
    </w:p>
    <w:p w:rsidR="00B2783F" w:rsidRPr="0088530C" w:rsidRDefault="00B2783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Calibri" w:hAnsi="Calibri"/>
        </w:rPr>
      </w:pPr>
    </w:p>
    <w:p w:rsidR="00405982" w:rsidRPr="0088530C" w:rsidRDefault="00405982" w:rsidP="004A33BD">
      <w:pPr>
        <w:rPr>
          <w:rFonts w:ascii="Calibri" w:hAnsi="Calibri"/>
        </w:rPr>
      </w:pPr>
    </w:p>
    <w:p w:rsidR="00B01542" w:rsidRPr="0088530C" w:rsidRDefault="00B01542" w:rsidP="004A33BD">
      <w:pPr>
        <w:rPr>
          <w:rFonts w:ascii="Calibri" w:hAnsi="Calibri"/>
        </w:rPr>
      </w:pPr>
    </w:p>
    <w:p w:rsidR="005D69CD" w:rsidRPr="0088530C" w:rsidRDefault="005D69CD" w:rsidP="004A33BD">
      <w:pPr>
        <w:rPr>
          <w:rFonts w:ascii="Calibri" w:hAnsi="Calibri"/>
        </w:rPr>
      </w:pPr>
      <w:bookmarkStart w:id="0" w:name="_GoBack"/>
      <w:bookmarkEnd w:id="0"/>
    </w:p>
    <w:p w:rsidR="005D69CD" w:rsidRPr="0088530C" w:rsidRDefault="00AB3962" w:rsidP="00AB3962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 №1 к приказу № _</w:t>
      </w:r>
      <w:r w:rsidR="009826B9">
        <w:rPr>
          <w:rFonts w:ascii="Calibri" w:hAnsi="Calibri"/>
        </w:rPr>
        <w:t>0221</w:t>
      </w:r>
      <w:r>
        <w:rPr>
          <w:rFonts w:ascii="Calibri" w:hAnsi="Calibri"/>
        </w:rPr>
        <w:t>__ от «</w:t>
      </w:r>
      <w:r w:rsidR="009826B9">
        <w:rPr>
          <w:rFonts w:ascii="Calibri" w:hAnsi="Calibri"/>
        </w:rPr>
        <w:t>09</w:t>
      </w:r>
      <w:r>
        <w:rPr>
          <w:rFonts w:ascii="Calibri" w:hAnsi="Calibri"/>
        </w:rPr>
        <w:t>» ноября 2021г.</w:t>
      </w:r>
    </w:p>
    <w:p w:rsidR="00B01542" w:rsidRPr="0088530C" w:rsidRDefault="00B01542" w:rsidP="004A33BD">
      <w:pPr>
        <w:rPr>
          <w:rFonts w:ascii="Calibri" w:hAnsi="Calibri"/>
        </w:rPr>
      </w:pPr>
    </w:p>
    <w:p w:rsidR="00405982" w:rsidRPr="0088530C" w:rsidRDefault="00405982" w:rsidP="00AB39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Fonts w:ascii="Calibri" w:hAnsi="Calibri"/>
        </w:rPr>
      </w:pPr>
    </w:p>
    <w:p w:rsidR="0071670D" w:rsidRPr="00AB3962" w:rsidRDefault="00AB3962" w:rsidP="00AB396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Fonts w:ascii="Calibri" w:hAnsi="Calibri"/>
        </w:rPr>
      </w:pPr>
      <w:r>
        <w:rPr>
          <w:rFonts w:ascii="Calibri" w:eastAsia="Arial" w:hAnsi="Calibri" w:cs="Tahoma"/>
        </w:rPr>
        <w:t>Перечень товаров, работ, услуг, закупки которых осуществляются у субъектов малого и среднего предпринимательства</w:t>
      </w:r>
      <w:r w:rsidRPr="00AB39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71670D" w:rsidRPr="0088530C" w:rsidRDefault="0071670D" w:rsidP="004A33BD">
      <w:pPr>
        <w:rPr>
          <w:rFonts w:ascii="Calibri" w:hAnsi="Calibri"/>
          <w:sz w:val="16"/>
        </w:rPr>
      </w:pPr>
    </w:p>
    <w:p w:rsidR="0071670D" w:rsidRPr="0088530C" w:rsidRDefault="0071670D" w:rsidP="00F71E24">
      <w:pPr>
        <w:jc w:val="center"/>
        <w:rPr>
          <w:rFonts w:ascii="Calibri" w:hAnsi="Calibri"/>
          <w:sz w:val="16"/>
        </w:rPr>
      </w:pP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460"/>
        <w:gridCol w:w="2163"/>
        <w:gridCol w:w="6586"/>
      </w:tblGrid>
      <w:tr w:rsidR="003D14F1" w:rsidRPr="00A2616E" w:rsidTr="00DE6833">
        <w:trPr>
          <w:trHeight w:val="602"/>
        </w:trPr>
        <w:tc>
          <w:tcPr>
            <w:tcW w:w="460" w:type="dxa"/>
            <w:noWrap/>
            <w:hideMark/>
          </w:tcPr>
          <w:p w:rsidR="003D14F1" w:rsidRPr="00F71E24" w:rsidRDefault="003D14F1" w:rsidP="00DE6833">
            <w:pPr>
              <w:jc w:val="center"/>
              <w:rPr>
                <w:rFonts w:ascii="Calibri" w:hAnsi="Calibri"/>
                <w:b/>
                <w:sz w:val="16"/>
              </w:rPr>
            </w:pPr>
            <w:r w:rsidRPr="00F71E24">
              <w:rPr>
                <w:rFonts w:ascii="Calibri" w:hAnsi="Calibri"/>
                <w:b/>
                <w:sz w:val="16"/>
              </w:rPr>
              <w:t>№</w:t>
            </w:r>
          </w:p>
        </w:tc>
        <w:tc>
          <w:tcPr>
            <w:tcW w:w="2163" w:type="dxa"/>
            <w:hideMark/>
          </w:tcPr>
          <w:p w:rsidR="003D14F1" w:rsidRPr="00F71E24" w:rsidRDefault="003D14F1" w:rsidP="00DE6833">
            <w:pPr>
              <w:jc w:val="center"/>
              <w:rPr>
                <w:rFonts w:ascii="Calibri" w:hAnsi="Calibri"/>
                <w:b/>
                <w:sz w:val="16"/>
              </w:rPr>
            </w:pPr>
            <w:r w:rsidRPr="00F71E24">
              <w:rPr>
                <w:rFonts w:ascii="Calibri" w:hAnsi="Calibri"/>
                <w:b/>
                <w:sz w:val="16"/>
              </w:rPr>
              <w:t>Код на основании Общероссийского классификатора продукции по видам экономической деятельности (ОКПД2) ОК034-2014 (КПЕС 2008)</w:t>
            </w:r>
          </w:p>
        </w:tc>
        <w:tc>
          <w:tcPr>
            <w:tcW w:w="6586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F71E24">
              <w:rPr>
                <w:rFonts w:ascii="Calibri" w:hAnsi="Calibri"/>
                <w:b/>
                <w:sz w:val="16"/>
              </w:rPr>
              <w:t>Наименование товаров, работ, услуг на основании Общероссийского классификатора продукции по видам экономической деятельности (ОКПД2) ОК034-2014 (КПЕС 2008)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02.20.11.141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Бревна сосновые для опор линий связи и электропередач</w:t>
            </w:r>
          </w:p>
        </w:tc>
      </w:tr>
      <w:tr w:rsidR="003D14F1" w:rsidRPr="00A2616E" w:rsidTr="00DE6833">
        <w:trPr>
          <w:trHeight w:val="248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Камень, песок и глина, щебень</w:t>
            </w:r>
          </w:p>
        </w:tc>
      </w:tr>
      <w:tr w:rsidR="003D14F1" w:rsidRPr="00A2616E" w:rsidTr="00DE6833">
        <w:trPr>
          <w:trHeight w:val="254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Пески природные</w:t>
            </w:r>
          </w:p>
        </w:tc>
      </w:tr>
      <w:tr w:rsidR="003D14F1" w:rsidRPr="00A2616E" w:rsidTr="00DE6833">
        <w:trPr>
          <w:trHeight w:val="225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08.12.12.140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Щебень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Спецодежда</w:t>
            </w:r>
          </w:p>
        </w:tc>
      </w:tr>
      <w:tr w:rsidR="003D14F1" w:rsidRPr="00A2616E" w:rsidTr="00DE6833">
        <w:trPr>
          <w:trHeight w:val="322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Обувь</w:t>
            </w:r>
          </w:p>
        </w:tc>
      </w:tr>
      <w:tr w:rsidR="003D14F1" w:rsidRPr="00A2616E" w:rsidTr="00DE6833">
        <w:trPr>
          <w:trHeight w:val="412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17.22.11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3D14F1" w:rsidRPr="00A2616E" w:rsidTr="00DE6833">
        <w:trPr>
          <w:trHeight w:val="237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Принадлежности канцелярские бумажные</w:t>
            </w:r>
          </w:p>
        </w:tc>
      </w:tr>
      <w:tr w:rsidR="003D14F1" w:rsidRPr="00A2616E" w:rsidTr="00DE6833">
        <w:trPr>
          <w:trHeight w:val="270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19.20.29.190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Масла нефтяные смазочные прочие, не включенные в другие группировки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19.20.31.110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Пропан сжиженный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3D14F1" w:rsidRPr="00A2616E" w:rsidTr="00DE6833">
        <w:trPr>
          <w:trHeight w:val="368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20.41.44.190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Средства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чистящие прочие</w:t>
            </w:r>
          </w:p>
        </w:tc>
      </w:tr>
      <w:tr w:rsidR="003D14F1" w:rsidRPr="00A2616E" w:rsidTr="00DE6833">
        <w:trPr>
          <w:trHeight w:val="274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20.59.41.000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смазочные</w:t>
            </w:r>
          </w:p>
        </w:tc>
      </w:tr>
      <w:tr w:rsidR="003D14F1" w:rsidRPr="00A2616E" w:rsidTr="00DE6833">
        <w:trPr>
          <w:trHeight w:val="343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20.59.52.192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Индикаторы</w:t>
            </w:r>
          </w:p>
        </w:tc>
      </w:tr>
      <w:tr w:rsidR="003D14F1" w:rsidRPr="00A2616E" w:rsidTr="00DE6833">
        <w:trPr>
          <w:trHeight w:val="284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21.20.24.170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Аптечки и сумки санитарные для оказания первой помощи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22.21.21.122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Трубы напорные из полиэтилена</w:t>
            </w:r>
          </w:p>
        </w:tc>
      </w:tr>
      <w:tr w:rsidR="003D14F1" w:rsidRPr="00A2616E" w:rsidTr="00DE6833">
        <w:trPr>
          <w:trHeight w:val="406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22.21.30.130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Полосы (ленты) пластмассовые, неармированные или не комбинированные с другими материалами</w:t>
            </w:r>
          </w:p>
        </w:tc>
      </w:tr>
      <w:tr w:rsidR="003D14F1" w:rsidRPr="00A2616E" w:rsidTr="00DE6833">
        <w:trPr>
          <w:trHeight w:val="336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Изделия пластмассовые прочие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2</w:t>
            </w:r>
            <w:r>
              <w:rPr>
                <w:rFonts w:ascii="Calibri" w:hAnsi="Calibri"/>
                <w:sz w:val="16"/>
              </w:rPr>
              <w:t>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22.29.25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Принадлежности канцелярские или школьные пластмассовые</w:t>
            </w:r>
          </w:p>
        </w:tc>
      </w:tr>
      <w:tr w:rsidR="003D14F1" w:rsidRPr="00A2616E" w:rsidTr="00DE6833">
        <w:trPr>
          <w:trHeight w:val="253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2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22.29.29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Изделия пластмассовые прочие</w:t>
            </w:r>
          </w:p>
        </w:tc>
      </w:tr>
      <w:tr w:rsidR="003D14F1" w:rsidRPr="00A2616E" w:rsidTr="00DE6833">
        <w:trPr>
          <w:trHeight w:val="272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 w:rsidRPr="00A2616E">
              <w:rPr>
                <w:rFonts w:ascii="Calibri" w:hAnsi="Calibri"/>
                <w:sz w:val="16"/>
              </w:rPr>
              <w:t>2</w:t>
            </w: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22.29.29.120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Устройства пломбировочные индикаторные (пломбы индикаторные, пломбы контрольные) из пластика</w:t>
            </w:r>
          </w:p>
        </w:tc>
      </w:tr>
      <w:tr w:rsidR="003D14F1" w:rsidRPr="00A2616E" w:rsidTr="00DE6833">
        <w:trPr>
          <w:trHeight w:val="417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23.32.11.110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Кирпич керамический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неогнеупорный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строительный</w:t>
            </w:r>
          </w:p>
        </w:tc>
      </w:tr>
      <w:tr w:rsidR="003D14F1" w:rsidRPr="00A2616E" w:rsidTr="00DE6833">
        <w:trPr>
          <w:trHeight w:val="423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Изоляторы электрические из керамики;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арматура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изолирующая для электроаппаратуры и приборов из керамики</w:t>
            </w:r>
          </w:p>
        </w:tc>
      </w:tr>
      <w:tr w:rsidR="003D14F1" w:rsidRPr="00A2616E" w:rsidTr="00DE6833">
        <w:trPr>
          <w:trHeight w:val="260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23.61.11.190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Изделия аналогичные из цемента, бетона или искусственного камня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24.10.31.000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24.10.62.211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Сталь арматурная горячекатаная для железобетонных конструкций</w:t>
            </w:r>
          </w:p>
        </w:tc>
      </w:tr>
      <w:tr w:rsidR="003D14F1" w:rsidRPr="00A2616E" w:rsidTr="00DE6833">
        <w:trPr>
          <w:trHeight w:val="412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24.10.71.111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Уголки стальные горячекатаные равнополочные из нелегированных сталей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  <w:hideMark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24.34.11.130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Проволока стальная сварочная из нелегированной стали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24.42.24.110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Плиты и листы алюминиевые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31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24.45.30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Металлы цветные и продукция из них; спеченные материалы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керметы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), зола и остатки, содержащие металлы или соединения металлов, прочие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32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25.11.23.115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Конструкции и детали линий электропередач и открытых подстанций из черных металлов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25.40.12.314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Устройства электрошоковые и искровые разрядники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34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25.72.14.190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35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Инструмент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25.73.30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Инструмент ручной прочий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25.73.60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Инструмент прочий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38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25.93.11.110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Проволока, скрученная из черных металлов без электрической изоляции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25.93.14.111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Гвозди строительные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25.93.14.140  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Скобы и аналогичные изделия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41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25.93.15.120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Электроды с покрытием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42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Изделия крепежные и винты крепежные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25.94.11.110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Болты и винты из черных металлов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44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25.94.12.110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Шайбы из черных металлов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45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25.99.29.190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Компьютеры и периферийное оборудование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26.20.18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48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26.20.40.120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Элементы замены типовые устройств ввода и вывода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26.20.40.190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26.30.23.000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51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26.30.50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Устройства охранной или пожарной сигнализации и аналогичная аппаратура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52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26.51.33.199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Инструмент измерительный прочий, не включенный в другие группировки</w:t>
            </w:r>
          </w:p>
        </w:tc>
      </w:tr>
      <w:tr w:rsidR="003D14F1" w:rsidRPr="00A2616E" w:rsidTr="00DE6833">
        <w:trPr>
          <w:trHeight w:val="602"/>
        </w:trPr>
        <w:tc>
          <w:tcPr>
            <w:tcW w:w="460" w:type="dxa"/>
            <w:noWrap/>
            <w:hideMark/>
          </w:tcPr>
          <w:p w:rsidR="003D14F1" w:rsidRPr="00F71E24" w:rsidRDefault="003D14F1" w:rsidP="00DE6833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53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26.51.63</w:t>
            </w:r>
          </w:p>
        </w:tc>
        <w:tc>
          <w:tcPr>
            <w:tcW w:w="6586" w:type="dxa"/>
            <w:shd w:val="clear" w:color="auto" w:fill="auto"/>
            <w:vAlign w:val="center"/>
            <w:hideMark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Счетчики потребления или производства газа, жидкости или электроэнергии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Оборудование электрическое</w:t>
            </w:r>
          </w:p>
        </w:tc>
      </w:tr>
      <w:tr w:rsidR="003D14F1" w:rsidRPr="00A2616E" w:rsidTr="00DE6833">
        <w:trPr>
          <w:trHeight w:val="248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D14F1" w:rsidRPr="00A2616E" w:rsidTr="00DE6833">
        <w:trPr>
          <w:trHeight w:val="254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27.11.43.000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Трансформаторы прочие мощностью более 16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кВА</w:t>
            </w:r>
            <w:proofErr w:type="spellEnd"/>
          </w:p>
        </w:tc>
      </w:tr>
      <w:tr w:rsidR="003D14F1" w:rsidRPr="00A2616E" w:rsidTr="00DE6833">
        <w:trPr>
          <w:trHeight w:val="254"/>
        </w:trPr>
        <w:tc>
          <w:tcPr>
            <w:tcW w:w="460" w:type="dxa"/>
          </w:tcPr>
          <w:p w:rsidR="003D14F1" w:rsidRPr="00A2616E" w:rsidRDefault="003D14F1" w:rsidP="00DE683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27.11.62.110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Комплектующие (запасные части) трансформаторов, не имеющие самостоятельных группировок</w:t>
            </w:r>
          </w:p>
        </w:tc>
      </w:tr>
      <w:tr w:rsidR="003D14F1" w:rsidRPr="00A2616E" w:rsidTr="00DE6833">
        <w:trPr>
          <w:trHeight w:val="254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27.12.10.120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3D14F1" w:rsidRPr="00A2616E" w:rsidTr="00DE6833">
        <w:trPr>
          <w:trHeight w:val="254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27.12.10.130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Разрядники высоковольтные</w:t>
            </w:r>
          </w:p>
        </w:tc>
      </w:tr>
      <w:tr w:rsidR="003D14F1" w:rsidRPr="00A2616E" w:rsidTr="00DE6833">
        <w:trPr>
          <w:trHeight w:val="254"/>
        </w:trPr>
        <w:tc>
          <w:tcPr>
            <w:tcW w:w="460" w:type="dxa"/>
          </w:tcPr>
          <w:p w:rsidR="003D14F1" w:rsidRPr="00A2616E" w:rsidRDefault="003D14F1" w:rsidP="00DE6833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27.12.22.000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Выключатели автоматические на напряжение не более 1 кВ</w:t>
            </w:r>
          </w:p>
        </w:tc>
      </w:tr>
      <w:tr w:rsidR="003D14F1" w:rsidRPr="00A2616E" w:rsidTr="00DE6833">
        <w:trPr>
          <w:trHeight w:val="254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27.12.24.150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Реле тока</w:t>
            </w:r>
          </w:p>
        </w:tc>
      </w:tr>
      <w:tr w:rsidR="003D14F1" w:rsidRPr="00A2616E" w:rsidTr="00DE6833">
        <w:trPr>
          <w:trHeight w:val="254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27.12.40.000 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Части электрической распределительной или регулирующей аппаратуры</w:t>
            </w:r>
          </w:p>
        </w:tc>
      </w:tr>
      <w:tr w:rsidR="003D14F1" w:rsidRPr="00A2616E" w:rsidTr="00DE6833">
        <w:trPr>
          <w:trHeight w:val="225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27.20.11.000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Элементы первичные и батареи первичных элементов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27.20.23.190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Батареи аккумуляторные прочие</w:t>
            </w:r>
          </w:p>
        </w:tc>
      </w:tr>
      <w:tr w:rsidR="003D14F1" w:rsidRPr="00A2616E" w:rsidTr="00DE6833">
        <w:trPr>
          <w:trHeight w:val="322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Кабели и арматура кабельная</w:t>
            </w:r>
          </w:p>
        </w:tc>
      </w:tr>
      <w:tr w:rsidR="003D14F1" w:rsidRPr="00A2616E" w:rsidTr="00DE6833">
        <w:trPr>
          <w:trHeight w:val="412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Кабели волоконно-оптические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Провода и кабели электронные и электрические прочие</w:t>
            </w:r>
          </w:p>
        </w:tc>
      </w:tr>
      <w:tr w:rsidR="003D14F1" w:rsidRPr="00A2616E" w:rsidTr="00DE6833">
        <w:trPr>
          <w:trHeight w:val="237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27.33.11.110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Рубильники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врубные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переключатели</w:t>
            </w:r>
          </w:p>
        </w:tc>
      </w:tr>
      <w:tr w:rsidR="003D14F1" w:rsidRPr="00A2616E" w:rsidTr="00DE6833">
        <w:trPr>
          <w:trHeight w:val="270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27.33.11.120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Разъединители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27.33.13.110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Разъемы и розетки штепсельные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27.33.13.120 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Соединители электрические, зажимы контактные, наборы зажимов</w:t>
            </w:r>
          </w:p>
        </w:tc>
      </w:tr>
      <w:tr w:rsidR="003D14F1" w:rsidRPr="00A2616E" w:rsidTr="00DE6833">
        <w:trPr>
          <w:trHeight w:val="368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27.33.13.130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Арматура кабельная</w:t>
            </w:r>
          </w:p>
        </w:tc>
      </w:tr>
      <w:tr w:rsidR="003D14F1" w:rsidRPr="00A2616E" w:rsidTr="00DE6833">
        <w:trPr>
          <w:trHeight w:val="274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27.33.13.160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3D14F1" w:rsidRPr="00A2616E" w:rsidTr="00DE6833">
        <w:trPr>
          <w:trHeight w:val="343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27.33.13.163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3D14F1" w:rsidRPr="00A2616E" w:rsidTr="00DE6833">
        <w:trPr>
          <w:trHeight w:val="284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27.33.13.190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27.33.14.000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Арматура электроизоляционная из пластмасс</w:t>
            </w:r>
          </w:p>
        </w:tc>
      </w:tr>
      <w:tr w:rsidR="003D14F1" w:rsidRPr="00A2616E" w:rsidTr="00DE6833">
        <w:trPr>
          <w:trHeight w:val="406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27.40.13.000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Лампы накаливания мощностью 100 - 200 Вт, не включенные в другие группировки</w:t>
            </w:r>
          </w:p>
        </w:tc>
      </w:tr>
      <w:tr w:rsidR="003D14F1" w:rsidRPr="00A2616E" w:rsidTr="00DE6833">
        <w:trPr>
          <w:trHeight w:val="336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27.40.2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Светильники и осветительные устройства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Оборудование электрическое прочее</w:t>
            </w:r>
          </w:p>
        </w:tc>
      </w:tr>
      <w:tr w:rsidR="003D14F1" w:rsidRPr="00A2616E" w:rsidTr="00DE6833">
        <w:trPr>
          <w:trHeight w:val="253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28.13.14.110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Насосы центробежные подачи жидкостей прочие</w:t>
            </w:r>
          </w:p>
        </w:tc>
      </w:tr>
      <w:tr w:rsidR="003D14F1" w:rsidRPr="00A2616E" w:rsidTr="00DE6833">
        <w:trPr>
          <w:trHeight w:val="272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28.23.2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Оборудование офисное и его части</w:t>
            </w:r>
          </w:p>
        </w:tc>
      </w:tr>
      <w:tr w:rsidR="003D14F1" w:rsidRPr="00A2616E" w:rsidTr="00DE6833">
        <w:trPr>
          <w:trHeight w:val="417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28.24.11.000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Инструменты ручные электрические</w:t>
            </w:r>
          </w:p>
        </w:tc>
      </w:tr>
      <w:tr w:rsidR="003D14F1" w:rsidRPr="00A2616E" w:rsidTr="00DE6833">
        <w:trPr>
          <w:trHeight w:val="423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28.24.12.110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Инструменты ручные пневматические</w:t>
            </w:r>
          </w:p>
        </w:tc>
      </w:tr>
      <w:tr w:rsidR="003D14F1" w:rsidRPr="00A2616E" w:rsidTr="00DE6833">
        <w:trPr>
          <w:trHeight w:val="260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28.25.12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Оборудование для кондиционирования воздуха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28.29.22.110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Огнетушители</w:t>
            </w:r>
          </w:p>
        </w:tc>
      </w:tr>
      <w:tr w:rsidR="003D14F1" w:rsidRPr="00A2616E" w:rsidTr="00DE6833">
        <w:trPr>
          <w:trHeight w:val="301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28.30.40.000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Косилки для газонов, парков или спортивных площадок</w:t>
            </w:r>
          </w:p>
        </w:tc>
      </w:tr>
      <w:tr w:rsidR="003D14F1" w:rsidRPr="00A2616E" w:rsidTr="00DE6833">
        <w:trPr>
          <w:trHeight w:val="412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28.93.13.132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Машины шлифовальные и полировальные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Pr="00A2616E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88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28.99.39.190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Автомобили легковые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29.10.4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автотранспортные грузовые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91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29.3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Части и принадлежности для автотранспортных средств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92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Мебель для офисов и предприятий торговли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32.99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Изделия готовые прочие, не включенные в другие группировки</w:t>
              </w:r>
            </w:hyperlink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94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32.99.11.150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Пояса предохранительные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95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32.99.11.160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защиты головы и лица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ремонту оборудования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ремонту электрического оборудования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98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33.14.11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33.14.11.000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переработке и утилизации отходов неопасных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101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42.11.10.130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Ограждения дорожные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102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42.11.2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42.22.21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строительные по прокладке магистральных линий электропередачи и связи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104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42.22.22.110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105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42.22.22.120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строительные по строительству трансформаторных станций и подстанций для распределения электричества в пределах какого-либо района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43.12.11.140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расчистке территории, удалению растительности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43.12.11.190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земляные прочие, не включенные в другие группировки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108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43.21.10.210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установке приборов учета расхода электроэнергии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строительно-монтажные прочие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111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штукатурные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112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кровельные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43.91.19.110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114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115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45.20.2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45.20.3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49.41.2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Услуги по аренде грузовых транспортных средств с водителем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118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58.14.1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Журналы и периодические издания печатные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58.29.29.000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программное прикладное прочее на электронном носителе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121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71.12.13.000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по инженерно-техническому проектированию систем энергоснабжения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122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71.12.35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в области картографии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124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71.20.19.120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Услуги по проведению сертификации продукции, услуг и организаций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125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71.20.19.130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Услуги по оценке условий труда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126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73.11.19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Услуги рекламные прочие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Услуги частных охранных служб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128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93.2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Услуги в области развлечений и отдыха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95.1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Услуги по ремонту компьютеров и коммуникационного оборудования</w:t>
            </w:r>
          </w:p>
        </w:tc>
      </w:tr>
      <w:tr w:rsidR="003D14F1" w:rsidRPr="00A2616E" w:rsidTr="00DE6833">
        <w:trPr>
          <w:trHeight w:val="282"/>
        </w:trPr>
        <w:tc>
          <w:tcPr>
            <w:tcW w:w="460" w:type="dxa"/>
          </w:tcPr>
          <w:p w:rsidR="003D14F1" w:rsidRDefault="003D14F1" w:rsidP="00DE6833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130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bCs/>
                <w:sz w:val="18"/>
                <w:szCs w:val="18"/>
              </w:rPr>
              <w:t>95.22.10.243</w:t>
            </w:r>
          </w:p>
        </w:tc>
        <w:tc>
          <w:tcPr>
            <w:tcW w:w="6586" w:type="dxa"/>
            <w:shd w:val="clear" w:color="auto" w:fill="auto"/>
            <w:vAlign w:val="center"/>
          </w:tcPr>
          <w:p w:rsidR="003D14F1" w:rsidRDefault="003D14F1" w:rsidP="00DE68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Услуги по ремонту комнатных кондиционеров воздуха </w:t>
            </w:r>
          </w:p>
        </w:tc>
      </w:tr>
    </w:tbl>
    <w:p w:rsidR="0071670D" w:rsidRPr="0088530C" w:rsidRDefault="0071670D" w:rsidP="004A33BD">
      <w:pPr>
        <w:rPr>
          <w:rFonts w:ascii="Calibri" w:hAnsi="Calibri"/>
          <w:sz w:val="16"/>
        </w:rPr>
      </w:pPr>
    </w:p>
    <w:sectPr w:rsidR="0071670D" w:rsidRPr="0088530C" w:rsidSect="009B10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3" w:right="1134" w:bottom="1134" w:left="1418" w:header="142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17" w:rsidRDefault="008C5117">
      <w:r>
        <w:separator/>
      </w:r>
    </w:p>
  </w:endnote>
  <w:endnote w:type="continuationSeparator" w:id="0">
    <w:p w:rsidR="008C5117" w:rsidRDefault="008C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BE" w:rsidRDefault="009748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3F" w:rsidRDefault="00B2783F">
    <w:pPr>
      <w:pStyle w:val="a9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F1BFDA7" wp14:editId="0FDEA89E">
          <wp:simplePos x="0" y="0"/>
          <wp:positionH relativeFrom="page">
            <wp:posOffset>4539615</wp:posOffset>
          </wp:positionH>
          <wp:positionV relativeFrom="paragraph">
            <wp:posOffset>-711697</wp:posOffset>
          </wp:positionV>
          <wp:extent cx="2764030" cy="1182619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 имени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764030" cy="1182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7F" w:rsidRPr="0088530C" w:rsidRDefault="008D267F" w:rsidP="00007121">
    <w:pPr>
      <w:rPr>
        <w:rFonts w:ascii="Calibri" w:hAnsi="Calibri"/>
        <w:sz w:val="16"/>
      </w:rPr>
    </w:pPr>
    <w:r>
      <w:rPr>
        <w:rFonts w:eastAsia="Tahoma" w:cs="Tahoma"/>
        <w:noProof/>
      </w:rPr>
      <w:drawing>
        <wp:anchor distT="0" distB="0" distL="114300" distR="114300" simplePos="0" relativeHeight="251655680" behindDoc="1" locked="0" layoutInCell="1" allowOverlap="1" wp14:anchorId="7B973E6D" wp14:editId="7442D235">
          <wp:simplePos x="0" y="0"/>
          <wp:positionH relativeFrom="margin">
            <wp:posOffset>5575935</wp:posOffset>
          </wp:positionH>
          <wp:positionV relativeFrom="page">
            <wp:posOffset>9556750</wp:posOffset>
          </wp:positionV>
          <wp:extent cx="561975" cy="6238875"/>
          <wp:effectExtent l="0" t="0" r="9525" b="0"/>
          <wp:wrapNone/>
          <wp:docPr id="20" name="Рисунок 20" descr="C:\Users\Sofya\AppData\Local\Microsoft\Windows\INetCache\Content.Word\line_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ofya\AppData\Local\Microsoft\Windows\INetCache\Content.Word\line_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3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530C">
      <w:rPr>
        <w:rFonts w:ascii="Calibri" w:hAnsi="Calibri"/>
        <w:sz w:val="16"/>
      </w:rPr>
      <w:t xml:space="preserve">Исп. </w:t>
    </w:r>
    <w:r w:rsidR="009748BE">
      <w:rPr>
        <w:rFonts w:ascii="Calibri" w:hAnsi="Calibri"/>
        <w:sz w:val="16"/>
      </w:rPr>
      <w:t>Т.Н. Широких</w:t>
    </w:r>
    <w:r w:rsidRPr="0088530C">
      <w:rPr>
        <w:rFonts w:ascii="Calibri" w:hAnsi="Calibri"/>
        <w:sz w:val="16"/>
      </w:rPr>
      <w:t>, +7 (</w:t>
    </w:r>
    <w:r w:rsidR="009748BE">
      <w:rPr>
        <w:rFonts w:ascii="Calibri" w:hAnsi="Calibri"/>
        <w:sz w:val="16"/>
      </w:rPr>
      <w:t>342</w:t>
    </w:r>
    <w:r w:rsidR="005D16ED">
      <w:rPr>
        <w:rFonts w:ascii="Calibri" w:hAnsi="Calibri"/>
        <w:sz w:val="16"/>
      </w:rPr>
      <w:t>4</w:t>
    </w:r>
    <w:r w:rsidRPr="0088530C">
      <w:rPr>
        <w:rFonts w:ascii="Calibri" w:hAnsi="Calibri"/>
        <w:sz w:val="16"/>
      </w:rPr>
      <w:t xml:space="preserve">) </w:t>
    </w:r>
    <w:r w:rsidR="005D16ED">
      <w:rPr>
        <w:rFonts w:ascii="Calibri" w:hAnsi="Calibri"/>
        <w:sz w:val="16"/>
      </w:rPr>
      <w:t>25-53-93</w:t>
    </w:r>
    <w:r w:rsidRPr="0088530C">
      <w:rPr>
        <w:rFonts w:ascii="Calibri" w:hAnsi="Calibri"/>
        <w:sz w:val="16"/>
      </w:rPr>
      <w:t>, вн.</w:t>
    </w:r>
    <w:r w:rsidR="005D16ED">
      <w:rPr>
        <w:rFonts w:ascii="Calibri" w:hAnsi="Calibri"/>
        <w:sz w:val="16"/>
      </w:rPr>
      <w:t>3125</w:t>
    </w:r>
  </w:p>
  <w:p w:rsidR="00990C65" w:rsidRDefault="00990C65" w:rsidP="000071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17" w:rsidRDefault="008C5117">
      <w:r>
        <w:separator/>
      </w:r>
    </w:p>
  </w:footnote>
  <w:footnote w:type="continuationSeparator" w:id="0">
    <w:p w:rsidR="008C5117" w:rsidRDefault="008C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BE" w:rsidRDefault="009748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0D" w:rsidRDefault="0071670D" w:rsidP="0071670D">
    <w:pPr>
      <w:pStyle w:val="2"/>
      <w:ind w:left="6237" w:right="-2"/>
      <w:rPr>
        <w:rFonts w:ascii="Tahoma" w:hAnsi="Tahoma" w:cs="Tahoma"/>
        <w:color w:val="808080" w:themeColor="background1" w:themeShade="80"/>
        <w:sz w:val="18"/>
      </w:rPr>
    </w:pPr>
  </w:p>
  <w:p w:rsidR="0071670D" w:rsidRPr="002B3ADC" w:rsidRDefault="0071670D" w:rsidP="0071670D">
    <w:pPr>
      <w:pStyle w:val="2"/>
      <w:ind w:left="5954" w:right="-2"/>
      <w:rPr>
        <w:rFonts w:ascii="Tahoma" w:hAnsi="Tahoma" w:cs="Tahoma"/>
        <w:color w:val="808080" w:themeColor="background1" w:themeShade="80"/>
        <w:sz w:val="18"/>
      </w:rPr>
    </w:pPr>
  </w:p>
  <w:p w:rsidR="0071670D" w:rsidRDefault="009B10AF">
    <w:pPr>
      <w:pStyle w:val="a7"/>
    </w:pPr>
    <w:r>
      <w:rPr>
        <w:rFonts w:cs="Tahoma"/>
        <w:noProof/>
        <w:color w:val="808080" w:themeColor="background1" w:themeShade="80"/>
        <w:sz w:val="18"/>
      </w:rPr>
      <w:drawing>
        <wp:anchor distT="0" distB="0" distL="114300" distR="114300" simplePos="0" relativeHeight="251657728" behindDoc="0" locked="0" layoutInCell="1" allowOverlap="1" wp14:anchorId="2B3A8FFF" wp14:editId="00B3014F">
          <wp:simplePos x="0" y="0"/>
          <wp:positionH relativeFrom="margin">
            <wp:posOffset>124460</wp:posOffset>
          </wp:positionH>
          <wp:positionV relativeFrom="paragraph">
            <wp:posOffset>17145</wp:posOffset>
          </wp:positionV>
          <wp:extent cx="664210" cy="225425"/>
          <wp:effectExtent l="0" t="0" r="2540" b="317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7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70D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E45E320" wp14:editId="0A274202">
              <wp:simplePos x="0" y="0"/>
              <wp:positionH relativeFrom="margin">
                <wp:posOffset>0</wp:posOffset>
              </wp:positionH>
              <wp:positionV relativeFrom="page">
                <wp:posOffset>790839</wp:posOffset>
              </wp:positionV>
              <wp:extent cx="5915025" cy="77470"/>
              <wp:effectExtent l="0" t="19050" r="28575" b="17780"/>
              <wp:wrapNone/>
              <wp:docPr id="1073741848" name="Группа 1073741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77470"/>
                        <a:chOff x="-9284" y="2331"/>
                        <a:chExt cx="5915938" cy="78026"/>
                      </a:xfrm>
                    </wpg:grpSpPr>
                    <wps:wsp>
                      <wps:cNvPr id="1073741849" name="Прямая соединительная линия 1073741849"/>
                      <wps:cNvCnPr/>
                      <wps:spPr>
                        <a:xfrm>
                          <a:off x="71484" y="44678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B0F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3741850" name="Овал 1073741850"/>
                      <wps:cNvSpPr/>
                      <wps:spPr>
                        <a:xfrm>
                          <a:off x="-9284" y="2979"/>
                          <a:ext cx="77378" cy="77378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B0F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73741851" name="Овал 1073741851"/>
                      <wps:cNvSpPr/>
                      <wps:spPr>
                        <a:xfrm>
                          <a:off x="5829276" y="2331"/>
                          <a:ext cx="77378" cy="77378"/>
                        </a:xfrm>
                        <a:prstGeom prst="ellipse">
                          <a:avLst/>
                        </a:prstGeom>
                        <a:noFill/>
                        <a:ln w="28575" cap="flat">
                          <a:solidFill>
                            <a:srgbClr val="00B0F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21DA1" id="Группа 1073741848" o:spid="_x0000_s1026" style="position:absolute;margin-left:0;margin-top:62.25pt;width:465.75pt;height:6.1pt;z-index:251659776;mso-position-horizontal-relative:margin;mso-position-vertical-relative:page;mso-width-relative:margin;mso-height-relative:margin" coordorigin="-92,23" coordsize="591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">
              <v:line id="Прямая соединительная линия 1073741849" o:spid="_x0000_s1027" style="position:absolute;visibility:visible;mso-wrap-style:square" from="714,446" to="58360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6AsgAAADjAAAADwAAAGRycy9kb3ducmV2LnhtbERPzWrCQBC+F/oOyxS81U1UqkZXEYug&#10;0ENNe8ltyI7Z0OxsyK4mvr1bKPQ43/+st4NtxI06XztWkI4TEMSl0zVXCr6/Dq8LED4ga2wck4I7&#10;edhunp/WmGnX85lueahEDGGfoQITQptJ6UtDFv3YtcSRu7jOYohnV0ndYR/DbSMnSfImLdYcGwy2&#10;tDdU/uRXq+CjuBafxuTpeV/slv3knZtTOVVq9DLsViACDeFf/Oc+6jg/mU/ns3QxW8LvTxEAuXk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I6AsgAAADjAAAADwAAAAAA&#10;AAAAAAAAAAChAgAAZHJzL2Rvd25yZXYueG1sUEsFBgAAAAAEAAQA+QAAAJYDAAAAAA==&#10;" strokecolor="#00b0f0" strokeweight="2.25pt">
                <v:stroke miterlimit="4" joinstyle="miter"/>
              </v:line>
              <v:oval id="Овал 1073741850" o:spid="_x0000_s1028" style="position:absolute;left:-92;top:29;width:772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9zssA&#10;AADjAAAADwAAAGRycy9kb3ducmV2LnhtbESPT2/CMAzF70j7DpEncRsp2yioI6Bp2qRpF/5sTByt&#10;xrTVGqdKApRvjw+TOPr5/Z795svetepEITaeDYxHGSji0tuGKwM/3x8PM1AxIVtsPZOBC0VYLu4G&#10;cyysP/OGTttUKQnhWKCBOqWu0DqWNTmMI98Ry+7gg8MkY6i0DXiWcNfqxyzLtcOG5UKNHb3VVP5t&#10;j07eSL87DjlXl/X71yFf7farPOyNGd73ry+gEvXpZv6nP61w2fRp+jyeTaSFdBIB9OIK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0cr3OywAAAOMAAAAPAAAAAAAAAAAAAAAAAJgC&#10;AABkcnMvZG93bnJldi54bWxQSwUGAAAAAAQABAD1AAAAkAMAAAAA&#10;" filled="f" strokecolor="#00b0f0" strokeweight="2pt">
                <v:stroke miterlimit="4" joinstyle="miter"/>
                <v:textbox style="mso-fit-shape-to-text:t" inset="4pt,4pt,4pt,4pt"/>
              </v:oval>
              <v:oval id="Овал 1073741851" o:spid="_x0000_s1029" style="position:absolute;left:58292;top:23;width:774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6vsgA&#10;AADjAAAADwAAAGRycy9kb3ducmV2LnhtbERPzWrCQBC+F/oOywheim5iq4boKqUi2N60HjwOu2MS&#10;zc6m2VVTn75bKPQ43//Ml52txZVaXzlWkA4TEMTamYoLBfvP9SAD4QOywdoxKfgmD8vF48Mcc+Nu&#10;vKXrLhQihrDPUUEZQpNL6XVJFv3QNcSRO7rWYohnW0jT4i2G21qOkmQiLVYcG0ps6K0kfd5drIL7&#10;R3Z+N7o6fPn1eHV6kp0MeqtUv9e9zkAE6sK/+M+9MXF+Mn2evqTZOIXfnyIA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6vq+yAAAAOMAAAAPAAAAAAAAAAAAAAAAAJgCAABk&#10;cnMvZG93bnJldi54bWxQSwUGAAAAAAQABAD1AAAAjQMAAAAA&#10;" filled="f" strokecolor="#00b0f0" strokeweight="2.25pt">
                <v:stroke miterlimit="4" joinstyle="miter"/>
                <v:textbox style="mso-fit-shape-to-text:t" inset="4pt,4pt,4pt,4pt"/>
              </v:oval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8C" w:rsidRDefault="0084708C" w:rsidP="0084708C">
    <w:pPr>
      <w:pStyle w:val="2"/>
      <w:ind w:left="5954" w:right="-2"/>
      <w:rPr>
        <w:rFonts w:ascii="Tahoma" w:hAnsi="Tahoma" w:cs="Tahoma"/>
        <w:color w:val="000000" w:themeColor="text1"/>
        <w:sz w:val="18"/>
      </w:rPr>
    </w:pPr>
  </w:p>
  <w:p w:rsidR="00AF0E85" w:rsidRDefault="00AF0E85" w:rsidP="0084708C">
    <w:pPr>
      <w:pStyle w:val="2"/>
      <w:ind w:left="5954" w:right="-2"/>
      <w:rPr>
        <w:rFonts w:ascii="Tahoma" w:hAnsi="Tahoma" w:cs="Tahoma"/>
        <w:color w:val="000000" w:themeColor="text1"/>
        <w:sz w:val="18"/>
      </w:rPr>
    </w:pPr>
  </w:p>
  <w:p w:rsidR="00AF0E85" w:rsidRDefault="00AF0E85" w:rsidP="0084708C">
    <w:pPr>
      <w:pStyle w:val="2"/>
      <w:ind w:left="5954" w:right="-2"/>
      <w:rPr>
        <w:rFonts w:ascii="Tahoma" w:hAnsi="Tahoma" w:cs="Tahoma"/>
        <w:color w:val="000000" w:themeColor="text1"/>
        <w:sz w:val="18"/>
      </w:rPr>
    </w:pPr>
  </w:p>
  <w:p w:rsidR="0084708C" w:rsidRDefault="0084708C" w:rsidP="0084708C">
    <w:pPr>
      <w:pStyle w:val="2"/>
      <w:ind w:left="5954" w:right="-2"/>
      <w:rPr>
        <w:rFonts w:ascii="Tahoma" w:hAnsi="Tahoma" w:cs="Tahoma"/>
        <w:color w:val="000000" w:themeColor="text1"/>
        <w:sz w:val="18"/>
      </w:rPr>
    </w:pPr>
    <w:r w:rsidRPr="0084708C">
      <w:rPr>
        <w:rFonts w:ascii="Tahoma" w:hAnsi="Tahoma" w:cs="Tahoma"/>
        <w:color w:val="000000" w:themeColor="text1"/>
        <w:sz w:val="18"/>
      </w:rPr>
      <w:t xml:space="preserve"> </w:t>
    </w:r>
  </w:p>
  <w:p w:rsidR="005A3AAA" w:rsidRPr="0084708C" w:rsidRDefault="005A3AAA" w:rsidP="0084708C">
    <w:pPr>
      <w:pStyle w:val="2"/>
      <w:ind w:left="5954" w:right="-2"/>
      <w:rPr>
        <w:rFonts w:ascii="Tahoma" w:hAnsi="Tahoma" w:cs="Tahoma"/>
        <w:color w:val="000000" w:themeColor="text1"/>
        <w:sz w:val="18"/>
      </w:rPr>
    </w:pPr>
  </w:p>
  <w:p w:rsidR="0071670D" w:rsidRPr="0084708C" w:rsidRDefault="008D267F" w:rsidP="005A3AAA">
    <w:pPr>
      <w:pStyle w:val="2"/>
      <w:ind w:left="567" w:right="-2"/>
    </w:pPr>
    <w:r>
      <w:rPr>
        <w:noProof/>
        <w:bdr w:val="none" w:sz="0" w:space="0" w:color="auto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93D3220" wp14:editId="7BB8CCD7">
              <wp:simplePos x="0" y="0"/>
              <wp:positionH relativeFrom="margin">
                <wp:posOffset>-95250</wp:posOffset>
              </wp:positionH>
              <wp:positionV relativeFrom="page">
                <wp:posOffset>1574800</wp:posOffset>
              </wp:positionV>
              <wp:extent cx="5915025" cy="77470"/>
              <wp:effectExtent l="0" t="19050" r="28575" b="17780"/>
              <wp:wrapNone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77470"/>
                        <a:chOff x="0" y="0"/>
                        <a:chExt cx="5915938" cy="78026"/>
                      </a:xfrm>
                    </wpg:grpSpPr>
                    <wps:wsp>
                      <wps:cNvPr id="14" name="Прямая соединительная линия 14"/>
                      <wps:cNvCnPr/>
                      <wps:spPr>
                        <a:xfrm>
                          <a:off x="80768" y="42347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B0F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Овал 15"/>
                      <wps:cNvSpPr/>
                      <wps:spPr>
                        <a:xfrm>
                          <a:off x="0" y="648"/>
                          <a:ext cx="77378" cy="77378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B0F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6" name="Овал 16"/>
                      <wps:cNvSpPr/>
                      <wps:spPr>
                        <a:xfrm>
                          <a:off x="5838560" y="0"/>
                          <a:ext cx="77378" cy="77378"/>
                        </a:xfrm>
                        <a:prstGeom prst="ellipse">
                          <a:avLst/>
                        </a:prstGeom>
                        <a:noFill/>
                        <a:ln w="28575" cap="flat">
                          <a:solidFill>
                            <a:srgbClr val="00B0F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ECCF2B" id="Группа 7" o:spid="_x0000_s1026" style="position:absolute;margin-left:-7.5pt;margin-top:124pt;width:465.75pt;height:6.1pt;z-index:251656704;mso-position-horizontal-relative:margin;mso-position-vertical-relative:page;mso-width-relative:margin;mso-height-relative:margin" coordsize="5915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">
              <v:line id="Прямая соединительная линия 14" o:spid="_x0000_s1027" style="position:absolute;visibility:visible;mso-wrap-style:square" from="807,423" to="5845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ruMIAAADbAAAADwAAAGRycy9kb3ducmV2LnhtbERPTWvCQBC9F/wPywje6iZWxKZuRJSC&#10;Qg8ae8ltyE6zwexsyK4m/ffdQqG3ebzP2WxH24oH9b5xrCCdJyCIK6cbrhV8Xt+f1yB8QNbYOiYF&#10;3+Rhm0+eNphpN/CFHkWoRQxhn6ECE0KXSekrQxb93HXEkftyvcUQYV9L3eMQw20rF0mykhYbjg0G&#10;O9obqm7F3Sr4KO/l2ZgivezL3euwOHB7ql6Umk3H3RuIQGP4F/+5jzrOX8LvL/EA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xruMIAAADbAAAADwAAAAAAAAAAAAAA&#10;AAChAgAAZHJzL2Rvd25yZXYueG1sUEsFBgAAAAAEAAQA+QAAAJADAAAAAA==&#10;" strokecolor="#00b0f0" strokeweight="2.25pt">
                <v:stroke miterlimit="4" joinstyle="miter"/>
              </v:line>
              <v:oval id="Овал 15" o:spid="_x0000_s1028" style="position:absolute;top:6;width:773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jy8EA&#10;AADbAAAADwAAAGRycy9kb3ducmV2LnhtbESPT4vCMBDF74LfIYywN00VLEs1iojC4sX/4nFoxrbY&#10;TEqS1frtN4Kwtxne+715M523phYPcr6yrGA4SEAQ51ZXXCg4Hdf9bxA+IGusLZOCF3mYz7qdKWba&#10;PnlPj0MoRAxhn6GCMoQmk9LnJRn0A9sQR+1mncEQV1dI7fAZw00tR0mSSoMVxwslNrQsKb8ffk2s&#10;ES5ndikXr91qc0u35+s2dVelvnrtYgIiUBv+zR/6R0duDO9f4gB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o8vBAAAA2wAAAA8AAAAAAAAAAAAAAAAAmAIAAGRycy9kb3du&#10;cmV2LnhtbFBLBQYAAAAABAAEAPUAAACGAwAAAAA=&#10;" filled="f" strokecolor="#00b0f0" strokeweight="2pt">
                <v:stroke miterlimit="4" joinstyle="miter"/>
                <v:textbox style="mso-fit-shape-to-text:t" inset="4pt,4pt,4pt,4pt"/>
              </v:oval>
              <v:oval id="Овал 16" o:spid="_x0000_s1029" style="position:absolute;left:58385;width:774;height: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rssIA&#10;AADbAAAADwAAAGRycy9kb3ducmV2LnhtbERPTWvCQBC9C/6HZQpepG5aMITUNRRLoHqL9tDjsDsm&#10;0exsmt1q2l/fLQje5vE+Z1WMthMXGnzrWMHTIgFBrJ1puVbwcSgfMxA+IBvsHJOCH/JQrKeTFebG&#10;Xbmiyz7UIoawz1FBE0KfS+l1Qxb9wvXEkTu6wWKIcKilGfAaw20nn5MklRZbjg0N9rRpSJ/331bB&#10;7y47b41uP798uXw7zeUog66Umj2Mry8gAo3hLr65302cn8L/L/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quywgAAANsAAAAPAAAAAAAAAAAAAAAAAJgCAABkcnMvZG93&#10;bnJldi54bWxQSwUGAAAAAAQABAD1AAAAhwMAAAAA&#10;" filled="f" strokecolor="#00b0f0" strokeweight="2.25pt">
                <v:stroke miterlimit="4" joinstyle="miter"/>
                <v:textbox style="mso-fit-shape-to-text:t" inset="4pt,4pt,4pt,4pt"/>
              </v:oval>
              <w10:wrap anchorx="margin" anchory="page"/>
            </v:group>
          </w:pict>
        </mc:Fallback>
      </mc:AlternateContent>
    </w:r>
    <w:r w:rsidR="005A3AAA">
      <w:rPr>
        <w:noProof/>
      </w:rPr>
      <w:drawing>
        <wp:inline distT="0" distB="0" distL="0" distR="0" wp14:anchorId="42184B8C">
          <wp:extent cx="2871470" cy="694690"/>
          <wp:effectExtent l="0" t="0" r="508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C4447"/>
    <w:multiLevelType w:val="hybridMultilevel"/>
    <w:tmpl w:val="A97C64C2"/>
    <w:lvl w:ilvl="0" w:tplc="B874B4C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6"/>
    <w:rsid w:val="00002D51"/>
    <w:rsid w:val="00007121"/>
    <w:rsid w:val="000124BD"/>
    <w:rsid w:val="00066BD8"/>
    <w:rsid w:val="000B6F9E"/>
    <w:rsid w:val="0010521E"/>
    <w:rsid w:val="001C1E73"/>
    <w:rsid w:val="001D3494"/>
    <w:rsid w:val="002B3ADC"/>
    <w:rsid w:val="002E1D8A"/>
    <w:rsid w:val="002E6CBF"/>
    <w:rsid w:val="002F74F0"/>
    <w:rsid w:val="00347658"/>
    <w:rsid w:val="00350A39"/>
    <w:rsid w:val="003D14F1"/>
    <w:rsid w:val="003D1BD4"/>
    <w:rsid w:val="003E06DD"/>
    <w:rsid w:val="00405982"/>
    <w:rsid w:val="004503AE"/>
    <w:rsid w:val="004A33BD"/>
    <w:rsid w:val="00511EB7"/>
    <w:rsid w:val="005A3AAA"/>
    <w:rsid w:val="005D16ED"/>
    <w:rsid w:val="005D69CD"/>
    <w:rsid w:val="005E1C1F"/>
    <w:rsid w:val="00616F9F"/>
    <w:rsid w:val="006710F6"/>
    <w:rsid w:val="0068400F"/>
    <w:rsid w:val="00684DBE"/>
    <w:rsid w:val="006B1377"/>
    <w:rsid w:val="0071670D"/>
    <w:rsid w:val="0084708C"/>
    <w:rsid w:val="0088530C"/>
    <w:rsid w:val="008C5117"/>
    <w:rsid w:val="008D267F"/>
    <w:rsid w:val="00953D6B"/>
    <w:rsid w:val="009748BE"/>
    <w:rsid w:val="009826B9"/>
    <w:rsid w:val="00990C65"/>
    <w:rsid w:val="009B10AF"/>
    <w:rsid w:val="00A12D4B"/>
    <w:rsid w:val="00A2616E"/>
    <w:rsid w:val="00A77E18"/>
    <w:rsid w:val="00AB3962"/>
    <w:rsid w:val="00AC6CF3"/>
    <w:rsid w:val="00AF0E85"/>
    <w:rsid w:val="00B01542"/>
    <w:rsid w:val="00B2783F"/>
    <w:rsid w:val="00B43F19"/>
    <w:rsid w:val="00B726F3"/>
    <w:rsid w:val="00C230A0"/>
    <w:rsid w:val="00C477B5"/>
    <w:rsid w:val="00C9314D"/>
    <w:rsid w:val="00C9380F"/>
    <w:rsid w:val="00CB3F37"/>
    <w:rsid w:val="00D01A31"/>
    <w:rsid w:val="00D41310"/>
    <w:rsid w:val="00E02CEA"/>
    <w:rsid w:val="00E17A66"/>
    <w:rsid w:val="00E331C1"/>
    <w:rsid w:val="00EF7D16"/>
    <w:rsid w:val="00F10A8E"/>
    <w:rsid w:val="00F11943"/>
    <w:rsid w:val="00F56A55"/>
    <w:rsid w:val="00F56C7C"/>
    <w:rsid w:val="00F71E24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16BFC6-FB83-4247-9BCA-61377B86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ahoma" w:hAnsi="Tahoma"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F56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styleId="a5">
    <w:name w:val="No Spacing"/>
    <w:rPr>
      <w:rFonts w:eastAsia="Times New Roman"/>
      <w:color w:val="000000"/>
      <w:sz w:val="24"/>
      <w:szCs w:val="24"/>
      <w:u w:color="000000"/>
    </w:rPr>
  </w:style>
  <w:style w:type="paragraph" w:styleId="a6">
    <w:name w:val="Normal (Web)"/>
    <w:pPr>
      <w:spacing w:after="130"/>
    </w:pPr>
    <w:rPr>
      <w:rFonts w:eastAsia="Times New Roman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83F"/>
    <w:rPr>
      <w:rFonts w:ascii="Tahoma" w:hAnsi="Tahoma"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B27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83F"/>
    <w:rPr>
      <w:rFonts w:ascii="Tahoma" w:hAnsi="Tahoma" w:cs="Arial Unicode MS"/>
      <w:color w:val="000000"/>
      <w:u w:color="000000"/>
    </w:rPr>
  </w:style>
  <w:style w:type="character" w:styleId="ab">
    <w:name w:val="Placeholder Text"/>
    <w:basedOn w:val="a0"/>
    <w:uiPriority w:val="99"/>
    <w:semiHidden/>
    <w:rsid w:val="00990C65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9314D"/>
    <w:rPr>
      <w:rFonts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14D"/>
    <w:rPr>
      <w:rFonts w:ascii="Tahoma" w:hAnsi="Tahoma" w:cs="Tahoma"/>
      <w:color w:val="000000"/>
      <w:sz w:val="16"/>
      <w:szCs w:val="16"/>
      <w:u w:color="000000"/>
    </w:rPr>
  </w:style>
  <w:style w:type="table" w:styleId="ae">
    <w:name w:val="Table Grid"/>
    <w:basedOn w:val="a1"/>
    <w:uiPriority w:val="39"/>
    <w:rsid w:val="00A2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6A55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32.9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45.20.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DB15-EC26-4FEE-BFBD-5FDBE595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 Игорь Андреевич</dc:creator>
  <cp:lastModifiedBy>Широких Татьяна Николаевна</cp:lastModifiedBy>
  <cp:revision>6</cp:revision>
  <dcterms:created xsi:type="dcterms:W3CDTF">2021-11-03T10:39:00Z</dcterms:created>
  <dcterms:modified xsi:type="dcterms:W3CDTF">2021-12-28T06:53:00Z</dcterms:modified>
</cp:coreProperties>
</file>