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1C" w:rsidRPr="007E4F96" w:rsidRDefault="00657E1C" w:rsidP="00AE647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5"/>
      <w:bookmarkEnd w:id="1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  <w:r w:rsidR="00AE6475">
        <w:rPr>
          <w:rFonts w:ascii="Times New Roman" w:hAnsi="Times New Roman" w:cs="Times New Roman"/>
          <w:sz w:val="24"/>
          <w:szCs w:val="24"/>
        </w:rPr>
        <w:t xml:space="preserve"> ООО «БЭК</w:t>
      </w:r>
      <w:r w:rsidR="009853F6">
        <w:rPr>
          <w:rFonts w:ascii="Times New Roman" w:hAnsi="Times New Roman" w:cs="Times New Roman"/>
          <w:sz w:val="24"/>
          <w:szCs w:val="24"/>
        </w:rPr>
        <w:t>»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DC67FB" w:rsidRDefault="009A5507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 показаний приборов учета электрической энергии от потребителей </w:t>
      </w:r>
    </w:p>
    <w:p w:rsidR="00657E1C" w:rsidRPr="00F27BCA" w:rsidRDefault="00657E1C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i/>
        </w:rPr>
      </w:pPr>
      <w:r w:rsidRPr="00F27BCA">
        <w:rPr>
          <w:rFonts w:ascii="Times New Roman" w:hAnsi="Times New Roman" w:cs="Times New Roman"/>
          <w:i/>
        </w:rPr>
        <w:t>наименование услуги (процесса)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 xml:space="preserve">Потребители электрической энергии </w:t>
      </w:r>
      <w:r w:rsidR="006E216B">
        <w:rPr>
          <w:rFonts w:ascii="Times New Roman" w:hAnsi="Times New Roman" w:cs="Times New Roman"/>
          <w:i/>
          <w:sz w:val="24"/>
          <w:szCs w:val="24"/>
        </w:rPr>
        <w:t>ю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>ридические и физические лица</w:t>
      </w:r>
      <w:r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657E1C" w:rsidRPr="000042B0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Не взымается</w:t>
      </w:r>
      <w:r w:rsidR="00657E1C"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</w:p>
    <w:p w:rsidR="00657E1C" w:rsidRDefault="009A5507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 контрольных показаний приборов учета электрической энергии.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5913F8" w:rsidRPr="005913F8">
        <w:rPr>
          <w:rFonts w:ascii="Times New Roman" w:hAnsi="Times New Roman" w:cs="Times New Roman"/>
          <w:i/>
          <w:sz w:val="24"/>
          <w:szCs w:val="24"/>
        </w:rPr>
        <w:t xml:space="preserve">Прием </w:t>
      </w:r>
      <w:r w:rsidR="009A5507">
        <w:rPr>
          <w:rFonts w:ascii="Times New Roman" w:hAnsi="Times New Roman" w:cs="Times New Roman"/>
          <w:i/>
          <w:sz w:val="24"/>
          <w:szCs w:val="24"/>
        </w:rPr>
        <w:t>показаний прибора учета электроэнергии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71B0D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9A5507">
        <w:rPr>
          <w:rFonts w:ascii="Times New Roman" w:hAnsi="Times New Roman" w:cs="Times New Roman"/>
          <w:i/>
          <w:sz w:val="24"/>
          <w:szCs w:val="24"/>
        </w:rPr>
        <w:t>-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962A0" w:rsidRDefault="00A962A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A962A0" w:rsidRDefault="00A962A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735"/>
        <w:gridCol w:w="4396"/>
        <w:gridCol w:w="3689"/>
        <w:gridCol w:w="2118"/>
        <w:gridCol w:w="1888"/>
      </w:tblGrid>
      <w:tr w:rsidR="00A962A0" w:rsidRPr="00A962A0" w:rsidTr="00A962A0">
        <w:trPr>
          <w:trHeight w:val="960"/>
        </w:trPr>
        <w:tc>
          <w:tcPr>
            <w:tcW w:w="960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35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6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689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118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8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962A0" w:rsidRPr="00A962A0" w:rsidTr="00A962A0">
        <w:trPr>
          <w:trHeight w:val="1290"/>
        </w:trPr>
        <w:tc>
          <w:tcPr>
            <w:tcW w:w="960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Прием показаний сетевой организацией</w:t>
            </w:r>
          </w:p>
        </w:tc>
        <w:tc>
          <w:tcPr>
            <w:tcW w:w="4396" w:type="dxa"/>
            <w:hideMark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Потребитель (покупатель), имеющий  договор оказания услуг по передаче электрической энергии, если иное не определено в указанном договоре, передает информацию о показаниях расчетных приборов учета, в том числе используемых в соответствии с настоящим документом в качестве расчетных контрольных приборов учета,  сетевой организации в сроки и в порядке, на 00 часов 00 минут 1-го дня месяца, следующего за р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счетным периодом, а также дня, следующего за датой расторжения (заключения)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оказания услуг по передаче электрической энергии   если иные время и дата сообщения снятых показаний расчетных приборов не установлено договором.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если условием договора оказания услуг по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электрической энергии определено, что потребитель передает информацию о показаниях расчетных приборов учета  только сетевой организации.), то в этом случае лицо, получившее от потребителя показания расчетного прибора учета, обязано передать эти данные другому лицу до окончания 2-го числа месяца, следующего за расчетным периодом. </w:t>
            </w:r>
          </w:p>
        </w:tc>
        <w:tc>
          <w:tcPr>
            <w:tcW w:w="3689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показаний осуществляется передачей данных по телефону или с помощью сети "Интернет".</w:t>
            </w:r>
          </w:p>
        </w:tc>
        <w:tc>
          <w:tcPr>
            <w:tcW w:w="2118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п.163 Постановление Правительства РФ 4.05.12г №442</w:t>
            </w:r>
          </w:p>
        </w:tc>
      </w:tr>
      <w:tr w:rsidR="00A962A0" w:rsidRPr="00A962A0" w:rsidTr="00A962A0">
        <w:trPr>
          <w:trHeight w:val="1964"/>
        </w:trPr>
        <w:tc>
          <w:tcPr>
            <w:tcW w:w="960" w:type="dxa"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Прием показаний приборов учета  коммунальной услуги сетевой организацией</w:t>
            </w:r>
          </w:p>
        </w:tc>
        <w:tc>
          <w:tcPr>
            <w:tcW w:w="4396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 предоставления коммунальной  услуги потребителю сетевой организацией. Прием от </w:t>
            </w:r>
            <w:r w:rsidR="00E12ACD" w:rsidRPr="00A962A0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индивидуальных, общих(квартирных), комнатных приборов учета. </w:t>
            </w:r>
          </w:p>
        </w:tc>
        <w:tc>
          <w:tcPr>
            <w:tcW w:w="3689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способами, допускающими возможность удаленной передачи сведений о показаниях приборов учета ( телефон,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 др.) </w:t>
            </w:r>
          </w:p>
        </w:tc>
        <w:tc>
          <w:tcPr>
            <w:tcW w:w="2118" w:type="dxa"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п.п. ж)  п.31. Постановление Правительства РФ  от 6.05.11г № 354</w:t>
            </w:r>
          </w:p>
        </w:tc>
      </w:tr>
    </w:tbl>
    <w:p w:rsidR="00A962A0" w:rsidRDefault="00A962A0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C4714E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 </w:t>
      </w:r>
      <w:r w:rsidR="009853F6">
        <w:rPr>
          <w:rFonts w:ascii="Times New Roman" w:hAnsi="Times New Roman" w:cs="Times New Roman"/>
          <w:sz w:val="24"/>
          <w:szCs w:val="24"/>
        </w:rPr>
        <w:t>8(3424)</w:t>
      </w:r>
      <w:r w:rsidR="00C4714E">
        <w:rPr>
          <w:rFonts w:ascii="Times New Roman" w:hAnsi="Times New Roman" w:cs="Times New Roman"/>
          <w:sz w:val="24"/>
          <w:szCs w:val="24"/>
        </w:rPr>
        <w:t>2</w:t>
      </w:r>
      <w:r w:rsidR="009853F6">
        <w:rPr>
          <w:rFonts w:ascii="Times New Roman" w:hAnsi="Times New Roman" w:cs="Times New Roman"/>
          <w:sz w:val="24"/>
          <w:szCs w:val="24"/>
        </w:rPr>
        <w:t>6-35-9</w:t>
      </w:r>
      <w:r w:rsidR="00C4714E">
        <w:rPr>
          <w:rFonts w:ascii="Times New Roman" w:hAnsi="Times New Roman" w:cs="Times New Roman"/>
          <w:sz w:val="24"/>
          <w:szCs w:val="24"/>
        </w:rPr>
        <w:t>0</w:t>
      </w:r>
      <w:r w:rsidR="009853F6">
        <w:rPr>
          <w:rFonts w:ascii="Times New Roman" w:hAnsi="Times New Roman" w:cs="Times New Roman"/>
          <w:sz w:val="24"/>
          <w:szCs w:val="24"/>
        </w:rPr>
        <w:t>, 26-38-46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sectPr w:rsidR="00657E1C" w:rsidRPr="007E4F96" w:rsidSect="00AE6475">
      <w:pgSz w:w="16838" w:h="11905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B0" w:rsidRDefault="000F71B0" w:rsidP="00A41AC8">
      <w:pPr>
        <w:spacing w:after="0" w:line="240" w:lineRule="auto"/>
      </w:pPr>
      <w:r>
        <w:separator/>
      </w:r>
    </w:p>
  </w:endnote>
  <w:endnote w:type="continuationSeparator" w:id="0">
    <w:p w:rsidR="000F71B0" w:rsidRDefault="000F71B0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B0" w:rsidRDefault="000F71B0" w:rsidP="00A41AC8">
      <w:pPr>
        <w:spacing w:after="0" w:line="240" w:lineRule="auto"/>
      </w:pPr>
      <w:r>
        <w:separator/>
      </w:r>
    </w:p>
  </w:footnote>
  <w:footnote w:type="continuationSeparator" w:id="0">
    <w:p w:rsidR="000F71B0" w:rsidRDefault="000F71B0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D2500"/>
    <w:rsid w:val="000E0B87"/>
    <w:rsid w:val="000F71B0"/>
    <w:rsid w:val="00136ECD"/>
    <w:rsid w:val="002C2B58"/>
    <w:rsid w:val="00347802"/>
    <w:rsid w:val="003A79EF"/>
    <w:rsid w:val="003C3B8E"/>
    <w:rsid w:val="003F1425"/>
    <w:rsid w:val="004C1552"/>
    <w:rsid w:val="005913F8"/>
    <w:rsid w:val="006119DD"/>
    <w:rsid w:val="006315D1"/>
    <w:rsid w:val="00657E1C"/>
    <w:rsid w:val="006E216B"/>
    <w:rsid w:val="006E2189"/>
    <w:rsid w:val="00771B0D"/>
    <w:rsid w:val="007E4F96"/>
    <w:rsid w:val="009853F6"/>
    <w:rsid w:val="009A5507"/>
    <w:rsid w:val="00A41AC8"/>
    <w:rsid w:val="00A962A0"/>
    <w:rsid w:val="00AE6475"/>
    <w:rsid w:val="00B76892"/>
    <w:rsid w:val="00C4714E"/>
    <w:rsid w:val="00DC67FB"/>
    <w:rsid w:val="00E12ACD"/>
    <w:rsid w:val="00E4208D"/>
    <w:rsid w:val="00E87706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CAE7-0158-415E-A27D-652E004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Шеин Дмитрий Викторович</cp:lastModifiedBy>
  <cp:revision>6</cp:revision>
  <cp:lastPrinted>2014-08-04T02:56:00Z</cp:lastPrinted>
  <dcterms:created xsi:type="dcterms:W3CDTF">2014-08-08T08:06:00Z</dcterms:created>
  <dcterms:modified xsi:type="dcterms:W3CDTF">2015-05-29T10:33:00Z</dcterms:modified>
</cp:coreProperties>
</file>